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8B600A">
        <w:rPr>
          <w:rFonts w:ascii="Arial" w:hAnsi="Arial"/>
        </w:rPr>
        <w:t>May 2, 2012</w:t>
      </w:r>
    </w:p>
    <w:p w:rsidR="00F30D21" w:rsidRPr="00A55BC8" w:rsidRDefault="00F30D21" w:rsidP="00F30D21">
      <w:pPr>
        <w:jc w:val="center"/>
        <w:rPr>
          <w:rFonts w:ascii="Arial" w:hAnsi="Arial"/>
        </w:rPr>
      </w:pPr>
    </w:p>
    <w:p w:rsidR="00F30D21" w:rsidRPr="00A55BC8" w:rsidRDefault="008B600A" w:rsidP="00F30D21">
      <w:pPr>
        <w:jc w:val="center"/>
        <w:rPr>
          <w:rFonts w:ascii="Arial" w:hAnsi="Arial"/>
        </w:rPr>
      </w:pPr>
      <w:r>
        <w:rPr>
          <w:rFonts w:ascii="Arial" w:hAnsi="Arial"/>
        </w:rPr>
        <w:t>Revision—sentence length</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8B600A">
              <w:rPr>
                <w:rFonts w:ascii="Arial" w:hAnsi="Arial"/>
              </w:rPr>
              <w:t xml:space="preserve">Portland Informational Article </w:t>
            </w:r>
          </w:p>
        </w:tc>
      </w:tr>
      <w:tr w:rsidR="00F30D21" w:rsidRPr="00A55BC8">
        <w:trPr>
          <w:trHeight w:val="1241"/>
        </w:trPr>
        <w:tc>
          <w:tcPr>
            <w:tcW w:w="13176" w:type="dxa"/>
          </w:tcPr>
          <w:p w:rsidR="00F30D21" w:rsidRPr="00A55BC8" w:rsidRDefault="00F30D21" w:rsidP="008B600A">
            <w:pPr>
              <w:rPr>
                <w:rFonts w:ascii="Arial" w:hAnsi="Arial"/>
              </w:rPr>
            </w:pPr>
            <w:r w:rsidRPr="00A55BC8">
              <w:rPr>
                <w:rFonts w:ascii="Arial" w:hAnsi="Arial"/>
              </w:rPr>
              <w:t>Lesson Objectives</w:t>
            </w:r>
            <w:r w:rsidR="008B600A">
              <w:rPr>
                <w:rFonts w:ascii="Arial" w:hAnsi="Arial"/>
              </w:rPr>
              <w:t xml:space="preserve">: Students will be able to revise their essays to include varied sentence lengths by using adverb clauses—the openers strategy.  </w:t>
            </w:r>
          </w:p>
        </w:tc>
      </w:tr>
      <w:tr w:rsidR="00F30D21" w:rsidRPr="00A55BC8">
        <w:trPr>
          <w:trHeight w:val="1061"/>
        </w:trPr>
        <w:tc>
          <w:tcPr>
            <w:tcW w:w="13176" w:type="dxa"/>
          </w:tcPr>
          <w:p w:rsidR="00F30D21" w:rsidRPr="008E748B" w:rsidRDefault="00DE3D2A" w:rsidP="008E748B">
            <w:pPr>
              <w:widowControl w:val="0"/>
              <w:autoSpaceDE w:val="0"/>
              <w:autoSpaceDN w:val="0"/>
              <w:adjustRightInd w:val="0"/>
              <w:rPr>
                <w:rFonts w:asciiTheme="majorHAnsi" w:hAnsiTheme="majorHAnsi" w:cs="Gotham-Book"/>
                <w:szCs w:val="15"/>
              </w:rPr>
            </w:pPr>
            <w:r>
              <w:rPr>
                <w:rFonts w:ascii="Arial" w:hAnsi="Arial"/>
              </w:rPr>
              <w:t xml:space="preserve">Standards: </w:t>
            </w:r>
            <w:r w:rsidR="008E748B">
              <w:rPr>
                <w:rFonts w:ascii="Arial" w:hAnsi="Arial"/>
              </w:rPr>
              <w:t xml:space="preserve">Common Core 5. W. </w:t>
            </w:r>
            <w:r w:rsidR="008E748B" w:rsidRPr="008E748B">
              <w:rPr>
                <w:rFonts w:asciiTheme="majorHAnsi" w:hAnsiTheme="majorHAnsi" w:cs="Gotham-Book"/>
                <w:szCs w:val="15"/>
              </w:rPr>
              <w:t>5. With guidance and</w:t>
            </w:r>
            <w:r w:rsidR="008E748B">
              <w:rPr>
                <w:rFonts w:asciiTheme="majorHAnsi" w:hAnsiTheme="majorHAnsi" w:cs="Gotham-Book"/>
                <w:szCs w:val="15"/>
              </w:rPr>
              <w:t xml:space="preserve"> support from peers and adults, </w:t>
            </w:r>
            <w:r w:rsidR="008E748B" w:rsidRPr="008E748B">
              <w:rPr>
                <w:rFonts w:asciiTheme="majorHAnsi" w:hAnsiTheme="majorHAnsi" w:cs="Gotham-Book"/>
                <w:szCs w:val="15"/>
              </w:rPr>
              <w:t>develop and strengthen writing as needed by</w:t>
            </w:r>
            <w:r w:rsidR="008E748B">
              <w:rPr>
                <w:rFonts w:asciiTheme="majorHAnsi" w:hAnsiTheme="majorHAnsi" w:cs="Gotham-Book"/>
                <w:szCs w:val="15"/>
              </w:rPr>
              <w:t xml:space="preserve"> </w:t>
            </w:r>
            <w:r w:rsidR="008E748B" w:rsidRPr="008E748B">
              <w:rPr>
                <w:rFonts w:asciiTheme="majorHAnsi" w:hAnsiTheme="majorHAnsi" w:cs="Gotham-Book"/>
                <w:szCs w:val="15"/>
              </w:rPr>
              <w:t>planning, revising, editing, rewriting, or trying a</w:t>
            </w:r>
            <w:r w:rsidR="008E748B">
              <w:rPr>
                <w:rFonts w:asciiTheme="majorHAnsi" w:hAnsiTheme="majorHAnsi" w:cs="Gotham-Book"/>
                <w:szCs w:val="15"/>
              </w:rPr>
              <w:t xml:space="preserve"> </w:t>
            </w:r>
            <w:r w:rsidR="008E748B" w:rsidRPr="008E748B">
              <w:rPr>
                <w:rFonts w:asciiTheme="majorHAnsi" w:hAnsiTheme="majorHAnsi" w:cs="Gotham-Book"/>
                <w:szCs w:val="15"/>
              </w:rPr>
              <w:t>new approach. (Editing for conventions should</w:t>
            </w:r>
            <w:r w:rsidR="008E748B">
              <w:rPr>
                <w:rFonts w:asciiTheme="majorHAnsi" w:hAnsiTheme="majorHAnsi" w:cs="Gotham-Book"/>
                <w:szCs w:val="15"/>
              </w:rPr>
              <w:t xml:space="preserve"> </w:t>
            </w:r>
            <w:r w:rsidR="008E748B" w:rsidRPr="008E748B">
              <w:rPr>
                <w:rFonts w:asciiTheme="majorHAnsi" w:hAnsiTheme="majorHAnsi" w:cs="Gotham-Book"/>
                <w:szCs w:val="15"/>
              </w:rPr>
              <w:t>demonstrate command of Language standards 1–3</w:t>
            </w:r>
            <w:r w:rsidR="008E748B">
              <w:rPr>
                <w:rFonts w:asciiTheme="majorHAnsi" w:hAnsiTheme="majorHAnsi" w:cs="Gotham-Book"/>
                <w:szCs w:val="15"/>
              </w:rPr>
              <w:t xml:space="preserve"> </w:t>
            </w:r>
            <w:r w:rsidR="008E748B" w:rsidRPr="008E748B">
              <w:rPr>
                <w:rFonts w:asciiTheme="majorHAnsi" w:hAnsiTheme="majorHAnsi" w:cs="Gotham-Book"/>
                <w:szCs w:val="15"/>
              </w:rPr>
              <w:t>up to and including grade 5 on pages 28 and 29.)</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00033D">
              <w:rPr>
                <w:rFonts w:ascii="Arial" w:hAnsi="Arial"/>
              </w:rPr>
              <w:t>anchor chart</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00033D">
              <w:rPr>
                <w:rFonts w:ascii="Arial" w:hAnsi="Arial"/>
              </w:rPr>
              <w:t>essay to revise</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FE6F48">
              <w:rPr>
                <w:rFonts w:ascii="Arial" w:hAnsi="Arial"/>
              </w:rPr>
              <w:t xml:space="preserve">: </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C933D7" w:rsidRDefault="0000033D" w:rsidP="00C933D7">
            <w:pPr>
              <w:numPr>
                <w:ilvl w:val="0"/>
                <w:numId w:val="1"/>
              </w:numPr>
              <w:tabs>
                <w:tab w:val="num" w:pos="192"/>
                <w:tab w:val="num" w:pos="720"/>
              </w:tabs>
              <w:ind w:left="492"/>
              <w:rPr>
                <w:rFonts w:ascii="Arial" w:hAnsi="Arial" w:cs="Arial"/>
                <w:sz w:val="20"/>
              </w:rPr>
            </w:pPr>
            <w:r>
              <w:rPr>
                <w:rFonts w:ascii="Arial" w:hAnsi="Arial" w:cs="Arial"/>
                <w:sz w:val="20"/>
              </w:rPr>
              <w:t>Writers, you have been doing a great job writing your essays, and I have been learning a lot about weather phenomena and natural disasters. I think you are ready to try on a craft strategy that writers use to make their writing really dazzle their readers!</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00033D" w:rsidRDefault="0000033D" w:rsidP="0000033D">
            <w:pPr>
              <w:pStyle w:val="ListParagraph"/>
              <w:numPr>
                <w:ilvl w:val="0"/>
                <w:numId w:val="1"/>
              </w:numPr>
              <w:rPr>
                <w:rFonts w:ascii="Arial" w:hAnsi="Arial" w:cs="Arial"/>
                <w:sz w:val="20"/>
              </w:rPr>
            </w:pPr>
            <w:r>
              <w:rPr>
                <w:rFonts w:ascii="Arial" w:hAnsi="Arial" w:cs="Arial"/>
                <w:sz w:val="20"/>
              </w:rPr>
              <w:t xml:space="preserve">When sentences have the same pattern and are all the same length, they can sound repetitive or even boring to the reader. Writers use many strategies to vary the length and structure of their sentences. </w:t>
            </w:r>
          </w:p>
          <w:p w:rsidR="0000033D" w:rsidRDefault="0000033D" w:rsidP="0000033D">
            <w:pPr>
              <w:pStyle w:val="ListParagraph"/>
              <w:numPr>
                <w:ilvl w:val="0"/>
                <w:numId w:val="1"/>
              </w:numPr>
              <w:rPr>
                <w:rFonts w:ascii="Arial" w:hAnsi="Arial" w:cs="Arial"/>
                <w:sz w:val="20"/>
              </w:rPr>
            </w:pPr>
            <w:r>
              <w:rPr>
                <w:rFonts w:ascii="Arial" w:hAnsi="Arial" w:cs="Arial"/>
                <w:sz w:val="20"/>
              </w:rPr>
              <w:t>Today I want to teach you one of these strategies—I call the strategy “An openener that tells us how, when, or where.”</w:t>
            </w:r>
          </w:p>
          <w:p w:rsidR="0000033D" w:rsidRDefault="0000033D" w:rsidP="0000033D">
            <w:pPr>
              <w:pStyle w:val="ListParagraph"/>
              <w:numPr>
                <w:ilvl w:val="0"/>
                <w:numId w:val="1"/>
              </w:numPr>
              <w:rPr>
                <w:rFonts w:ascii="Arial" w:hAnsi="Arial" w:cs="Arial"/>
                <w:sz w:val="20"/>
              </w:rPr>
            </w:pPr>
            <w:r>
              <w:rPr>
                <w:rFonts w:ascii="Arial" w:hAnsi="Arial" w:cs="Arial"/>
                <w:sz w:val="20"/>
              </w:rPr>
              <w:t>Let me show you what I mean by looking at sentences from an essay about snakes called “Big, Big Gulps”.</w:t>
            </w:r>
          </w:p>
          <w:p w:rsidR="0000033D" w:rsidRPr="0000033D" w:rsidRDefault="0000033D" w:rsidP="0000033D">
            <w:pPr>
              <w:pStyle w:val="ListParagraph"/>
              <w:numPr>
                <w:ilvl w:val="0"/>
                <w:numId w:val="1"/>
              </w:numPr>
              <w:rPr>
                <w:rFonts w:ascii="Arial" w:hAnsi="Arial" w:cs="Arial"/>
                <w:sz w:val="20"/>
              </w:rPr>
            </w:pPr>
            <w:r>
              <w:rPr>
                <w:rFonts w:ascii="Arial" w:hAnsi="Arial" w:cs="Arial"/>
                <w:i/>
                <w:sz w:val="20"/>
              </w:rPr>
              <w:t>“When the snake swallows its dinner, its mouth can stretch wide open.”</w:t>
            </w:r>
          </w:p>
          <w:p w:rsidR="0000033D" w:rsidRDefault="0000033D" w:rsidP="0000033D">
            <w:pPr>
              <w:pStyle w:val="ListParagraph"/>
              <w:numPr>
                <w:ilvl w:val="0"/>
                <w:numId w:val="1"/>
              </w:numPr>
              <w:rPr>
                <w:rFonts w:ascii="Arial" w:hAnsi="Arial" w:cs="Arial"/>
                <w:sz w:val="20"/>
              </w:rPr>
            </w:pPr>
            <w:r>
              <w:rPr>
                <w:rFonts w:ascii="Arial" w:hAnsi="Arial" w:cs="Arial"/>
                <w:sz w:val="20"/>
              </w:rPr>
              <w:t xml:space="preserve">I like this writing, because it expands the sentences by telling two actions. </w:t>
            </w:r>
          </w:p>
          <w:p w:rsidR="0000033D" w:rsidRDefault="0000033D" w:rsidP="0000033D">
            <w:pPr>
              <w:pStyle w:val="ListParagraph"/>
              <w:numPr>
                <w:ilvl w:val="0"/>
                <w:numId w:val="1"/>
              </w:numPr>
              <w:rPr>
                <w:rFonts w:ascii="Arial" w:hAnsi="Arial" w:cs="Arial"/>
                <w:sz w:val="20"/>
              </w:rPr>
            </w:pPr>
            <w:r>
              <w:rPr>
                <w:rFonts w:ascii="Arial" w:hAnsi="Arial" w:cs="Arial"/>
                <w:sz w:val="20"/>
              </w:rPr>
              <w:t xml:space="preserve">It also helps me create a clear picture in my mind-I can see the snake swallowing and it’s jaw stretched wide open. </w:t>
            </w:r>
          </w:p>
          <w:p w:rsidR="0000033D" w:rsidRDefault="0000033D" w:rsidP="0000033D">
            <w:pPr>
              <w:pStyle w:val="ListParagraph"/>
              <w:numPr>
                <w:ilvl w:val="0"/>
                <w:numId w:val="1"/>
              </w:numPr>
              <w:rPr>
                <w:rFonts w:ascii="Arial" w:hAnsi="Arial" w:cs="Arial"/>
                <w:sz w:val="20"/>
              </w:rPr>
            </w:pPr>
            <w:r>
              <w:rPr>
                <w:rFonts w:ascii="Arial" w:hAnsi="Arial" w:cs="Arial"/>
                <w:sz w:val="20"/>
              </w:rPr>
              <w:t xml:space="preserve">The author used a comma. I hear or feel a pause when I read that sentence. The opener phrase is separated from the sentence by a comma. </w:t>
            </w:r>
          </w:p>
          <w:p w:rsidR="0000033D" w:rsidRDefault="0000033D" w:rsidP="0000033D">
            <w:pPr>
              <w:pStyle w:val="ListParagraph"/>
              <w:numPr>
                <w:ilvl w:val="0"/>
                <w:numId w:val="1"/>
              </w:numPr>
              <w:rPr>
                <w:rFonts w:ascii="Arial" w:hAnsi="Arial" w:cs="Arial"/>
                <w:sz w:val="20"/>
              </w:rPr>
            </w:pPr>
            <w:r>
              <w:rPr>
                <w:rFonts w:ascii="Arial" w:hAnsi="Arial" w:cs="Arial"/>
                <w:sz w:val="20"/>
              </w:rPr>
              <w:t xml:space="preserve">Let’s study the next sentences together. </w:t>
            </w:r>
          </w:p>
          <w:p w:rsidR="0000033D" w:rsidRPr="0000033D" w:rsidRDefault="0000033D" w:rsidP="0000033D">
            <w:pPr>
              <w:pStyle w:val="ListParagraph"/>
              <w:numPr>
                <w:ilvl w:val="0"/>
                <w:numId w:val="1"/>
              </w:numPr>
              <w:rPr>
                <w:rFonts w:ascii="Arial" w:hAnsi="Arial" w:cs="Arial"/>
                <w:sz w:val="20"/>
              </w:rPr>
            </w:pPr>
            <w:r w:rsidRPr="0000033D">
              <w:rPr>
                <w:rFonts w:ascii="CenturySchoolbook-BoldItalic" w:hAnsi="CenturySchoolbook-BoldItalic" w:cs="CenturySchoolbook-BoldItalic"/>
                <w:bCs/>
                <w:i/>
                <w:iCs/>
                <w:szCs w:val="28"/>
              </w:rPr>
              <w:t xml:space="preserve">Because </w:t>
            </w:r>
            <w:r w:rsidRPr="0000033D">
              <w:rPr>
                <w:rFonts w:ascii="CenturySchoolbook-BoldItalic" w:hAnsi="CenturySchoolbook-BoldItalic" w:cs="CenturySchoolbook-BoldItalic"/>
                <w:bCs/>
                <w:szCs w:val="28"/>
              </w:rPr>
              <w:t>snakes eat such big meals, they don’t need to eat</w:t>
            </w:r>
            <w:r>
              <w:rPr>
                <w:rFonts w:ascii="CenturySchoolbook-BoldItalic" w:hAnsi="CenturySchoolbook-BoldItalic" w:cs="CenturySchoolbook-BoldItalic"/>
                <w:bCs/>
                <w:szCs w:val="28"/>
              </w:rPr>
              <w:t xml:space="preserve"> </w:t>
            </w:r>
            <w:r w:rsidRPr="0000033D">
              <w:rPr>
                <w:rFonts w:ascii="CenturySchoolbook-BoldItalic" w:hAnsi="CenturySchoolbook-BoldItalic" w:cs="CenturySchoolbook-BoldItalic"/>
                <w:bCs/>
                <w:szCs w:val="28"/>
              </w:rPr>
              <w:t>every day.</w:t>
            </w:r>
          </w:p>
          <w:p w:rsidR="00530A51" w:rsidRPr="00530A51" w:rsidRDefault="0000033D" w:rsidP="0000033D">
            <w:pPr>
              <w:pStyle w:val="ListParagraph"/>
              <w:numPr>
                <w:ilvl w:val="0"/>
                <w:numId w:val="1"/>
              </w:numPr>
              <w:rPr>
                <w:rFonts w:ascii="Arial" w:hAnsi="Arial" w:cs="Arial"/>
                <w:sz w:val="20"/>
              </w:rPr>
            </w:pPr>
            <w:r w:rsidRPr="0000033D">
              <w:rPr>
                <w:rFonts w:ascii="CenturySchoolbook-BoldItalic" w:hAnsi="CenturySchoolbook-BoldItalic" w:cs="CenturySchoolbook-BoldItalic"/>
                <w:bCs/>
                <w:i/>
                <w:iCs/>
                <w:szCs w:val="28"/>
              </w:rPr>
              <w:t xml:space="preserve">After </w:t>
            </w:r>
            <w:r w:rsidRPr="0000033D">
              <w:rPr>
                <w:rFonts w:ascii="CenturySchoolbook-BoldItalic" w:hAnsi="CenturySchoolbook-BoldItalic" w:cs="CenturySchoolbook-BoldItalic"/>
                <w:bCs/>
                <w:szCs w:val="28"/>
              </w:rPr>
              <w:t>feasting on a pig or chicken, these huge snakes can</w:t>
            </w:r>
            <w:r>
              <w:rPr>
                <w:rFonts w:ascii="CenturySchoolbook-BoldItalic" w:hAnsi="CenturySchoolbook-BoldItalic" w:cs="CenturySchoolbook-BoldItalic"/>
                <w:bCs/>
                <w:szCs w:val="28"/>
              </w:rPr>
              <w:t xml:space="preserve"> </w:t>
            </w:r>
            <w:r w:rsidRPr="0000033D">
              <w:rPr>
                <w:rFonts w:ascii="CenturySchoolbook-BoldItalic" w:hAnsi="CenturySchoolbook-BoldItalic" w:cs="CenturySchoolbook-BoldItalic"/>
                <w:bCs/>
                <w:szCs w:val="28"/>
              </w:rPr>
              <w:t>go for more than a year without any other food.</w:t>
            </w:r>
          </w:p>
          <w:p w:rsidR="00530A51" w:rsidRPr="00530A51" w:rsidRDefault="00530A51" w:rsidP="00530A51">
            <w:pPr>
              <w:pStyle w:val="ListParagraph"/>
              <w:numPr>
                <w:ilvl w:val="0"/>
                <w:numId w:val="1"/>
              </w:numPr>
              <w:rPr>
                <w:rFonts w:ascii="Arial" w:hAnsi="Arial" w:cs="Arial"/>
              </w:rPr>
            </w:pPr>
            <w:r w:rsidRPr="00530A51">
              <w:rPr>
                <w:rFonts w:ascii="CenturySchoolbook-BoldItalic" w:hAnsi="CenturySchoolbook-BoldItalic" w:cs="CenturySchoolbook-BoldItalic"/>
                <w:bCs/>
                <w:i/>
                <w:iCs/>
                <w:szCs w:val="28"/>
              </w:rPr>
              <w:t xml:space="preserve">As </w:t>
            </w:r>
            <w:r w:rsidRPr="00530A51">
              <w:rPr>
                <w:rFonts w:ascii="CenturySchoolbook-BoldItalic" w:hAnsi="CenturySchoolbook-BoldItalic" w:cs="CenturySchoolbook-BoldItalic"/>
                <w:bCs/>
                <w:szCs w:val="28"/>
              </w:rPr>
              <w:t>the snake works its food down its throat, it pushes its</w:t>
            </w:r>
          </w:p>
          <w:p w:rsidR="0000033D" w:rsidRPr="00530A51" w:rsidRDefault="00530A51" w:rsidP="00530A51">
            <w:pPr>
              <w:pStyle w:val="ListParagraph"/>
              <w:numPr>
                <w:ilvl w:val="0"/>
                <w:numId w:val="1"/>
              </w:numPr>
              <w:rPr>
                <w:rFonts w:ascii="Arial" w:hAnsi="Arial" w:cs="Arial"/>
              </w:rPr>
            </w:pPr>
            <w:r w:rsidRPr="00530A51">
              <w:rPr>
                <w:rFonts w:ascii="CenturySchoolbook-BoldItalic" w:hAnsi="CenturySchoolbook-BoldItalic" w:cs="CenturySchoolbook-BoldItalic"/>
                <w:bCs/>
                <w:szCs w:val="28"/>
              </w:rPr>
              <w:t>windpipe out of its mouth.</w:t>
            </w:r>
          </w:p>
          <w:p w:rsidR="00C933D7" w:rsidRPr="0000033D" w:rsidRDefault="0000033D" w:rsidP="0000033D">
            <w:pPr>
              <w:pStyle w:val="ListParagraph"/>
              <w:numPr>
                <w:ilvl w:val="0"/>
                <w:numId w:val="1"/>
              </w:numPr>
              <w:rPr>
                <w:rFonts w:ascii="Arial" w:hAnsi="Arial" w:cs="Arial"/>
                <w:sz w:val="20"/>
              </w:rPr>
            </w:pPr>
            <w:r>
              <w:rPr>
                <w:rFonts w:ascii="Arial" w:hAnsi="Arial" w:cs="Arial"/>
                <w:sz w:val="20"/>
              </w:rPr>
              <w:t>What do you notice? What do you like? Do you see how the author is using a comma?</w:t>
            </w:r>
          </w:p>
        </w:tc>
        <w:tc>
          <w:tcPr>
            <w:tcW w:w="3246" w:type="dxa"/>
          </w:tcPr>
          <w:p w:rsidR="00C933D7" w:rsidRPr="000D09F4" w:rsidRDefault="00512C84" w:rsidP="00E37CCB">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tc>
        <w:tc>
          <w:tcPr>
            <w:tcW w:w="3244" w:type="dxa"/>
          </w:tcPr>
          <w:p w:rsidR="00C933D7" w:rsidRPr="000D09F4" w:rsidRDefault="00512C84" w:rsidP="00E37CCB">
            <w:pPr>
              <w:numPr>
                <w:ilvl w:val="0"/>
                <w:numId w:val="2"/>
              </w:numPr>
              <w:tabs>
                <w:tab w:val="num" w:pos="479"/>
                <w:tab w:val="left" w:pos="1280"/>
                <w:tab w:val="left" w:pos="1875"/>
              </w:tabs>
              <w:ind w:left="486"/>
              <w:rPr>
                <w:rFonts w:ascii="Arial" w:hAnsi="Arial" w:cs="Arial"/>
                <w:sz w:val="20"/>
              </w:rPr>
            </w:pPr>
            <w:r>
              <w:rPr>
                <w:rFonts w:ascii="Arial" w:hAnsi="Arial" w:cs="Arial"/>
                <w:sz w:val="20"/>
              </w:rPr>
              <w:t>Active listening</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530A51" w:rsidRDefault="00530A51" w:rsidP="00530A51">
            <w:pPr>
              <w:pStyle w:val="ListParagraph"/>
              <w:numPr>
                <w:ilvl w:val="0"/>
                <w:numId w:val="12"/>
              </w:numPr>
              <w:tabs>
                <w:tab w:val="num" w:pos="300"/>
              </w:tabs>
              <w:rPr>
                <w:rFonts w:ascii="Arial" w:hAnsi="Arial" w:cs="Arial"/>
                <w:sz w:val="20"/>
              </w:rPr>
            </w:pPr>
            <w:r>
              <w:rPr>
                <w:rFonts w:ascii="Arial" w:hAnsi="Arial" w:cs="Arial"/>
                <w:sz w:val="20"/>
              </w:rPr>
              <w:t>Playing recorders is something we all know a lot about. So I’d like you to compose 2 sentences using openers we’ve seen today—as, when, because…</w:t>
            </w:r>
          </w:p>
          <w:p w:rsidR="00530A51" w:rsidRDefault="00530A51" w:rsidP="00530A51">
            <w:pPr>
              <w:pStyle w:val="ListParagraph"/>
              <w:numPr>
                <w:ilvl w:val="0"/>
                <w:numId w:val="12"/>
              </w:numPr>
              <w:tabs>
                <w:tab w:val="num" w:pos="300"/>
              </w:tabs>
              <w:rPr>
                <w:rFonts w:ascii="Arial" w:hAnsi="Arial" w:cs="Arial"/>
                <w:sz w:val="20"/>
              </w:rPr>
            </w:pPr>
            <w:r>
              <w:rPr>
                <w:rFonts w:ascii="Arial" w:hAnsi="Arial" w:cs="Arial"/>
                <w:sz w:val="20"/>
              </w:rPr>
              <w:t>Here are some I composed:</w:t>
            </w:r>
          </w:p>
          <w:p w:rsidR="00A242E2" w:rsidRPr="00A242E2" w:rsidRDefault="00A242E2" w:rsidP="00530A51">
            <w:pPr>
              <w:pStyle w:val="ListParagraph"/>
              <w:numPr>
                <w:ilvl w:val="0"/>
                <w:numId w:val="12"/>
              </w:numPr>
              <w:tabs>
                <w:tab w:val="num" w:pos="300"/>
              </w:tabs>
              <w:rPr>
                <w:rFonts w:ascii="Arial" w:hAnsi="Arial" w:cs="Arial"/>
                <w:sz w:val="20"/>
              </w:rPr>
            </w:pPr>
            <w:r>
              <w:rPr>
                <w:rFonts w:ascii="Arial" w:hAnsi="Arial" w:cs="Arial"/>
                <w:i/>
                <w:sz w:val="20"/>
              </w:rPr>
              <w:t>When I play recorder in class, I tfollow the musical notes on the SmartBoard.</w:t>
            </w:r>
          </w:p>
          <w:p w:rsidR="00A242E2" w:rsidRPr="00A242E2" w:rsidRDefault="00A242E2" w:rsidP="00530A51">
            <w:pPr>
              <w:pStyle w:val="ListParagraph"/>
              <w:numPr>
                <w:ilvl w:val="0"/>
                <w:numId w:val="12"/>
              </w:numPr>
              <w:tabs>
                <w:tab w:val="num" w:pos="300"/>
              </w:tabs>
              <w:rPr>
                <w:rFonts w:ascii="Arial" w:hAnsi="Arial" w:cs="Arial"/>
                <w:sz w:val="20"/>
              </w:rPr>
            </w:pPr>
            <w:r>
              <w:rPr>
                <w:rFonts w:ascii="Arial" w:hAnsi="Arial" w:cs="Arial"/>
                <w:i/>
                <w:sz w:val="20"/>
              </w:rPr>
              <w:t xml:space="preserve">As I play “Ode to Joy,” I try to remember to blow not to hard and not too soft. </w:t>
            </w:r>
          </w:p>
          <w:p w:rsidR="00512C84" w:rsidRPr="00512C84" w:rsidRDefault="00A242E2" w:rsidP="00530A51">
            <w:pPr>
              <w:pStyle w:val="ListParagraph"/>
              <w:numPr>
                <w:ilvl w:val="0"/>
                <w:numId w:val="12"/>
              </w:numPr>
              <w:tabs>
                <w:tab w:val="num" w:pos="300"/>
              </w:tabs>
              <w:rPr>
                <w:rFonts w:ascii="Arial" w:hAnsi="Arial" w:cs="Arial"/>
                <w:sz w:val="20"/>
              </w:rPr>
            </w:pPr>
            <w:r>
              <w:rPr>
                <w:rFonts w:ascii="Arial" w:hAnsi="Arial" w:cs="Arial"/>
                <w:i/>
                <w:sz w:val="20"/>
              </w:rPr>
              <w:t>Because I was learning the recorder, my roommate was getting annoyed!</w:t>
            </w:r>
          </w:p>
          <w:p w:rsidR="00512C84" w:rsidRDefault="00512C84" w:rsidP="00530A51">
            <w:pPr>
              <w:pStyle w:val="ListParagraph"/>
              <w:numPr>
                <w:ilvl w:val="0"/>
                <w:numId w:val="12"/>
              </w:numPr>
              <w:tabs>
                <w:tab w:val="num" w:pos="300"/>
              </w:tabs>
              <w:rPr>
                <w:rFonts w:ascii="Arial" w:hAnsi="Arial" w:cs="Arial"/>
                <w:sz w:val="20"/>
              </w:rPr>
            </w:pPr>
            <w:r>
              <w:rPr>
                <w:rFonts w:ascii="Arial" w:hAnsi="Arial" w:cs="Arial"/>
                <w:sz w:val="20"/>
              </w:rPr>
              <w:t>Now you try</w:t>
            </w:r>
          </w:p>
          <w:p w:rsidR="00C933D7" w:rsidRPr="00530A51" w:rsidRDefault="00512C84" w:rsidP="00530A51">
            <w:pPr>
              <w:pStyle w:val="ListParagraph"/>
              <w:numPr>
                <w:ilvl w:val="0"/>
                <w:numId w:val="12"/>
              </w:numPr>
              <w:tabs>
                <w:tab w:val="num" w:pos="300"/>
              </w:tabs>
              <w:rPr>
                <w:rFonts w:ascii="Arial" w:hAnsi="Arial" w:cs="Arial"/>
                <w:sz w:val="20"/>
              </w:rPr>
            </w:pPr>
            <w:r>
              <w:rPr>
                <w:rFonts w:ascii="Arial" w:hAnsi="Arial" w:cs="Arial"/>
                <w:sz w:val="20"/>
              </w:rPr>
              <w:t xml:space="preserve">Here some examples. </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Practicing the mini-lesson</w:t>
            </w:r>
          </w:p>
          <w:p w:rsidR="00C933D7" w:rsidRPr="000D09F4" w:rsidRDefault="00C933D7" w:rsidP="00512C84">
            <w:pPr>
              <w:ind w:left="332"/>
              <w:rPr>
                <w:rFonts w:ascii="Arial" w:hAnsi="Arial" w:cs="Arial"/>
                <w:sz w:val="20"/>
              </w:rPr>
            </w:pPr>
          </w:p>
        </w:tc>
        <w:tc>
          <w:tcPr>
            <w:tcW w:w="3244" w:type="dxa"/>
          </w:tcPr>
          <w:p w:rsidR="00512C84" w:rsidRDefault="00512C84" w:rsidP="00C933D7">
            <w:pPr>
              <w:numPr>
                <w:ilvl w:val="0"/>
                <w:numId w:val="7"/>
              </w:numPr>
              <w:tabs>
                <w:tab w:val="num" w:pos="292"/>
              </w:tabs>
              <w:ind w:left="292"/>
              <w:rPr>
                <w:rFonts w:ascii="Arial" w:hAnsi="Arial" w:cs="Arial"/>
                <w:sz w:val="20"/>
              </w:rPr>
            </w:pPr>
            <w:r>
              <w:rPr>
                <w:rFonts w:ascii="Arial" w:hAnsi="Arial" w:cs="Arial"/>
                <w:sz w:val="20"/>
              </w:rPr>
              <w:t xml:space="preserve">Conferring </w:t>
            </w:r>
          </w:p>
          <w:p w:rsidR="00C933D7" w:rsidRPr="000D09F4" w:rsidRDefault="00512C84" w:rsidP="00C933D7">
            <w:pPr>
              <w:numPr>
                <w:ilvl w:val="0"/>
                <w:numId w:val="7"/>
              </w:numPr>
              <w:tabs>
                <w:tab w:val="num" w:pos="292"/>
              </w:tabs>
              <w:ind w:left="292"/>
              <w:rPr>
                <w:rFonts w:ascii="Arial" w:hAnsi="Arial" w:cs="Arial"/>
                <w:sz w:val="20"/>
              </w:rPr>
            </w:pPr>
            <w:r>
              <w:rPr>
                <w:rFonts w:ascii="Arial" w:hAnsi="Arial" w:cs="Arial"/>
                <w:sz w:val="20"/>
              </w:rPr>
              <w:t>Share out</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512C84" w:rsidRDefault="00512C84" w:rsidP="00512C84">
            <w:pPr>
              <w:pStyle w:val="ListParagraph"/>
              <w:numPr>
                <w:ilvl w:val="0"/>
                <w:numId w:val="14"/>
              </w:numPr>
              <w:rPr>
                <w:rFonts w:ascii="Arial" w:hAnsi="Arial" w:cs="Arial"/>
                <w:sz w:val="20"/>
              </w:rPr>
            </w:pPr>
            <w:r w:rsidRPr="00512C84">
              <w:rPr>
                <w:rFonts w:ascii="Arial" w:hAnsi="Arial" w:cs="Arial"/>
                <w:sz w:val="20"/>
              </w:rPr>
              <w:t>Writers, today I would like you to reread your body paragraphs. Have you varied sentence lengths and structures? Could including a sentence opener make your writing even clearer and more exciting for your reader?</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512C84" w:rsidP="00C933D7">
            <w:pPr>
              <w:numPr>
                <w:ilvl w:val="0"/>
                <w:numId w:val="8"/>
              </w:numPr>
              <w:tabs>
                <w:tab w:val="num" w:pos="292"/>
              </w:tabs>
              <w:ind w:left="292" w:hanging="292"/>
              <w:rPr>
                <w:rFonts w:ascii="Arial" w:hAnsi="Arial" w:cs="Arial"/>
                <w:sz w:val="20"/>
              </w:rPr>
            </w:pPr>
            <w:r>
              <w:rPr>
                <w:rFonts w:ascii="Arial" w:hAnsi="Arial" w:cs="Arial"/>
                <w:sz w:val="20"/>
              </w:rPr>
              <w:t xml:space="preserve">Students will continue working on essays, incorporating sentence openers as a revision strategy. </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512C84" w:rsidP="00C933D7">
            <w:pPr>
              <w:numPr>
                <w:ilvl w:val="0"/>
                <w:numId w:val="8"/>
              </w:numPr>
              <w:tabs>
                <w:tab w:val="num" w:pos="292"/>
              </w:tabs>
              <w:ind w:left="292" w:hanging="292"/>
              <w:rPr>
                <w:rFonts w:ascii="Arial" w:hAnsi="Arial" w:cs="Arial"/>
                <w:sz w:val="20"/>
              </w:rPr>
            </w:pPr>
            <w:r>
              <w:rPr>
                <w:rFonts w:ascii="Arial" w:hAnsi="Arial" w:cs="Arial"/>
                <w:sz w:val="20"/>
              </w:rPr>
              <w:t>Conferring</w:t>
            </w:r>
          </w:p>
          <w:p w:rsidR="00C933D7" w:rsidRPr="000D09F4" w:rsidRDefault="00C933D7" w:rsidP="00512C84">
            <w:pPr>
              <w:ind w:left="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C933D7" w:rsidRPr="00512C84" w:rsidRDefault="00512C84" w:rsidP="00512C84">
            <w:pPr>
              <w:pStyle w:val="ListParagraph"/>
              <w:numPr>
                <w:ilvl w:val="0"/>
                <w:numId w:val="13"/>
              </w:numPr>
              <w:rPr>
                <w:rFonts w:ascii="Arial" w:hAnsi="Arial" w:cs="Arial"/>
                <w:sz w:val="20"/>
              </w:rPr>
            </w:pPr>
            <w:r>
              <w:rPr>
                <w:rFonts w:ascii="Arial" w:hAnsi="Arial" w:cs="Arial"/>
                <w:sz w:val="20"/>
              </w:rPr>
              <w:t xml:space="preserve">Hear some sentence openers. </w:t>
            </w:r>
          </w:p>
        </w:tc>
        <w:tc>
          <w:tcPr>
            <w:tcW w:w="3246" w:type="dxa"/>
          </w:tcPr>
          <w:p w:rsidR="00C933D7" w:rsidRPr="000D09F4" w:rsidRDefault="00512C84" w:rsidP="00C933D7">
            <w:pPr>
              <w:numPr>
                <w:ilvl w:val="0"/>
                <w:numId w:val="8"/>
              </w:numPr>
              <w:tabs>
                <w:tab w:val="num" w:pos="292"/>
              </w:tabs>
              <w:ind w:left="292" w:hanging="292"/>
              <w:rPr>
                <w:rFonts w:ascii="Arial" w:hAnsi="Arial" w:cs="Arial"/>
                <w:sz w:val="20"/>
              </w:rPr>
            </w:pPr>
            <w:r>
              <w:rPr>
                <w:rFonts w:ascii="Arial" w:hAnsi="Arial" w:cs="Arial"/>
                <w:sz w:val="20"/>
              </w:rPr>
              <w:t>Choose some students to share</w:t>
            </w:r>
          </w:p>
        </w:tc>
        <w:tc>
          <w:tcPr>
            <w:tcW w:w="3244" w:type="dxa"/>
          </w:tcPr>
          <w:p w:rsidR="00C933D7" w:rsidRPr="000D09F4" w:rsidRDefault="00512C84" w:rsidP="00C933D7">
            <w:pPr>
              <w:numPr>
                <w:ilvl w:val="0"/>
                <w:numId w:val="8"/>
              </w:numPr>
              <w:tabs>
                <w:tab w:val="num" w:pos="292"/>
              </w:tabs>
              <w:ind w:left="292" w:hanging="292"/>
              <w:rPr>
                <w:rFonts w:ascii="Arial" w:hAnsi="Arial" w:cs="Arial"/>
                <w:sz w:val="20"/>
              </w:rPr>
            </w:pPr>
            <w:r>
              <w:rPr>
                <w:rFonts w:ascii="Arial" w:hAnsi="Arial" w:cs="Arial"/>
                <w:sz w:val="20"/>
              </w:rPr>
              <w:t xml:space="preserve">Shares, conferring notes. </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512C84" w:rsidRDefault="00512C84" w:rsidP="00A36C8A">
      <w:pPr>
        <w:outlineLvl w:val="0"/>
        <w:rPr>
          <w:rFonts w:ascii="Arial" w:hAnsi="Arial" w:cs="Arial"/>
          <w:b/>
          <w:sz w:val="20"/>
        </w:rPr>
      </w:pPr>
    </w:p>
    <w:p w:rsidR="00512C84" w:rsidRDefault="00512C84" w:rsidP="00A36C8A">
      <w:pPr>
        <w:outlineLvl w:val="0"/>
        <w:rPr>
          <w:rFonts w:ascii="Arial" w:hAnsi="Arial" w:cs="Arial"/>
          <w:b/>
          <w:sz w:val="20"/>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otham-Book">
    <w:altName w:val="Cambria"/>
    <w:panose1 w:val="00000000000000000000"/>
    <w:charset w:val="4D"/>
    <w:family w:val="swiss"/>
    <w:notTrueType/>
    <w:pitch w:val="default"/>
    <w:sig w:usb0="00000003" w:usb1="00000000" w:usb2="00000000" w:usb3="00000000" w:csb0="00000001" w:csb1="00000000"/>
  </w:font>
  <w:font w:name="CenturySchoolbook-BoldItalic">
    <w:altName w:val="Century Schoolbook"/>
    <w:panose1 w:val="00000000000000000000"/>
    <w:charset w:val="4D"/>
    <w:family w:val="auto"/>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396"/>
    <w:multiLevelType w:val="hybridMultilevel"/>
    <w:tmpl w:val="9F249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542CD"/>
    <w:multiLevelType w:val="hybridMultilevel"/>
    <w:tmpl w:val="018EE5F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
    <w:nsid w:val="2C41654E"/>
    <w:multiLevelType w:val="hybridMultilevel"/>
    <w:tmpl w:val="BCF6C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4">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5">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52E0288"/>
    <w:multiLevelType w:val="hybridMultilevel"/>
    <w:tmpl w:val="9410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6"/>
  </w:num>
  <w:num w:numId="5">
    <w:abstractNumId w:val="12"/>
  </w:num>
  <w:num w:numId="6">
    <w:abstractNumId w:val="3"/>
  </w:num>
  <w:num w:numId="7">
    <w:abstractNumId w:val="9"/>
  </w:num>
  <w:num w:numId="8">
    <w:abstractNumId w:val="8"/>
  </w:num>
  <w:num w:numId="9">
    <w:abstractNumId w:val="5"/>
  </w:num>
  <w:num w:numId="10">
    <w:abstractNumId w:val="11"/>
  </w:num>
  <w:num w:numId="11">
    <w:abstractNumId w:val="13"/>
  </w:num>
  <w:num w:numId="12">
    <w:abstractNumId w:val="10"/>
  </w:num>
  <w:num w:numId="13">
    <w:abstractNumId w:val="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0033D"/>
    <w:rsid w:val="00030AE5"/>
    <w:rsid w:val="00073C77"/>
    <w:rsid w:val="000A75B6"/>
    <w:rsid w:val="0010027F"/>
    <w:rsid w:val="001907D5"/>
    <w:rsid w:val="002648F7"/>
    <w:rsid w:val="002744D2"/>
    <w:rsid w:val="002843A8"/>
    <w:rsid w:val="002E3778"/>
    <w:rsid w:val="003F4727"/>
    <w:rsid w:val="004114C3"/>
    <w:rsid w:val="00417D35"/>
    <w:rsid w:val="00472B7F"/>
    <w:rsid w:val="004A7038"/>
    <w:rsid w:val="004B2B33"/>
    <w:rsid w:val="004D35D0"/>
    <w:rsid w:val="00512C84"/>
    <w:rsid w:val="00530A51"/>
    <w:rsid w:val="00571D57"/>
    <w:rsid w:val="006065A1"/>
    <w:rsid w:val="00612D8A"/>
    <w:rsid w:val="00646798"/>
    <w:rsid w:val="00714D56"/>
    <w:rsid w:val="00745FBD"/>
    <w:rsid w:val="007B2A1F"/>
    <w:rsid w:val="008B600A"/>
    <w:rsid w:val="008E3A94"/>
    <w:rsid w:val="008E748B"/>
    <w:rsid w:val="008F4640"/>
    <w:rsid w:val="00977733"/>
    <w:rsid w:val="009B48C4"/>
    <w:rsid w:val="00A242E2"/>
    <w:rsid w:val="00A36C8A"/>
    <w:rsid w:val="00A55BC8"/>
    <w:rsid w:val="00A66DEC"/>
    <w:rsid w:val="00B5077B"/>
    <w:rsid w:val="00B8571D"/>
    <w:rsid w:val="00BF7C3D"/>
    <w:rsid w:val="00C933D7"/>
    <w:rsid w:val="00CE3B52"/>
    <w:rsid w:val="00D114F7"/>
    <w:rsid w:val="00D375D7"/>
    <w:rsid w:val="00D4607C"/>
    <w:rsid w:val="00D4722A"/>
    <w:rsid w:val="00DE3D2A"/>
    <w:rsid w:val="00DF5857"/>
    <w:rsid w:val="00E37CCB"/>
    <w:rsid w:val="00EC205A"/>
    <w:rsid w:val="00F07481"/>
    <w:rsid w:val="00F30D21"/>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632</Words>
  <Characters>3605</Characters>
  <Application>Microsoft Macintosh Word</Application>
  <DocSecurity>0</DocSecurity>
  <Lines>30</Lines>
  <Paragraphs>7</Paragraphs>
  <ScaleCrop>false</ScaleCrop>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7</cp:revision>
  <dcterms:created xsi:type="dcterms:W3CDTF">2012-04-29T14:42:00Z</dcterms:created>
  <dcterms:modified xsi:type="dcterms:W3CDTF">2012-04-29T16:15:00Z</dcterms:modified>
</cp:coreProperties>
</file>